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</w:pPr>
      <w:r>
        <w:rPr>
          <w:rStyle w:val="cat-UserDefinedgrp-41rplc-0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    </w:t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 xml:space="preserve">     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Л Е Н И Е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 назначении административного наказания 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>
      <w:pPr>
        <w:spacing w:before="0" w:after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>город Сургут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января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202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>
      <w:pPr>
        <w:spacing w:before="0" w:after="0"/>
        <w:ind w:right="21" w:firstLine="567"/>
        <w:jc w:val="both"/>
        <w:rPr>
          <w:sz w:val="28"/>
          <w:szCs w:val="28"/>
        </w:rPr>
      </w:pPr>
    </w:p>
    <w:p>
      <w:pPr>
        <w:spacing w:before="0" w:after="0"/>
        <w:ind w:right="21"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ирово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судь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Сургутского судебного района города окружного значения Сургута ХМАО-Югры Зиннурова Т.И., </w:t>
      </w:r>
      <w:r>
        <w:rPr>
          <w:rFonts w:ascii="Times New Roman" w:eastAsia="Times New Roman" w:hAnsi="Times New Roman" w:cs="Times New Roman"/>
          <w:sz w:val="28"/>
          <w:szCs w:val="28"/>
        </w:rPr>
        <w:t>находящийся по адресу: Тюменская область, г. Сургут, ул. Гагарина, д. 9, каб. 509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рассмотрев материалы дела об административном правонарушении, предусмотренном частью 1 статьи 12.26 Кодекса Российской Федерации об административных правонарушениях, в отношении</w:t>
      </w:r>
    </w:p>
    <w:p>
      <w:pPr>
        <w:spacing w:before="0" w:after="12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Салахова Владислава Асгатовича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UserDefinedgrp-42rplc-7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120"/>
        <w:ind w:firstLine="567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установил: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widowControl w:val="0"/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>18 ноября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 в </w:t>
      </w:r>
      <w:r>
        <w:rPr>
          <w:rStyle w:val="cat-UserDefinedgrp-43rplc-16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Салахов В.А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управляя транспортным средством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Style w:val="cat-UserDefinedgrp-44rplc-20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>
        <w:rPr>
          <w:rStyle w:val="cat-CarNumbergrp-32rplc-21"/>
          <w:rFonts w:ascii="Times New Roman" w:eastAsia="Times New Roman" w:hAnsi="Times New Roman" w:cs="Times New Roman"/>
          <w:sz w:val="28"/>
          <w:szCs w:val="28"/>
        </w:rPr>
        <w:t>регистрационный знак ТС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не выполнил законное требование уполномоченного должностного лица о прохождении медицинского освидетельствования на состояние опьянения, если такие действия не содержат уголовно наказуемого деяния, чем нарушил пункт 2.3.2 Правил дорожного движения РФ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Лицо, в отношении которого ведется производство по делу об административном правонарушении </w:t>
      </w:r>
      <w:r>
        <w:rPr>
          <w:rFonts w:ascii="Times New Roman" w:eastAsia="Times New Roman" w:hAnsi="Times New Roman" w:cs="Times New Roman"/>
          <w:sz w:val="28"/>
          <w:szCs w:val="28"/>
        </w:rPr>
        <w:t>Салахов В.А</w:t>
      </w:r>
      <w:r>
        <w:rPr>
          <w:rFonts w:ascii="Times New Roman" w:eastAsia="Times New Roman" w:hAnsi="Times New Roman" w:cs="Times New Roman"/>
          <w:sz w:val="28"/>
          <w:szCs w:val="28"/>
        </w:rPr>
        <w:t>. в судебно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заседани</w:t>
      </w:r>
      <w:r>
        <w:rPr>
          <w:rFonts w:ascii="Times New Roman" w:eastAsia="Times New Roman" w:hAnsi="Times New Roman" w:cs="Times New Roman"/>
          <w:sz w:val="28"/>
          <w:szCs w:val="28"/>
        </w:rPr>
        <w:t>е не явился о времени и месте судебного заседания извещен надлежащим образом 19.01.2024 телефонограммой, с ходатайством об отложении судебного заседания не обращался, причины неявки суду не известны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Защитник, лица в отношении которого ведется производство по делу об административном правонарушении Мартыненко Д.В., </w:t>
      </w:r>
      <w:r>
        <w:rPr>
          <w:rFonts w:ascii="Times New Roman" w:eastAsia="Times New Roman" w:hAnsi="Times New Roman" w:cs="Times New Roman"/>
          <w:sz w:val="28"/>
          <w:szCs w:val="28"/>
        </w:rPr>
        <w:t>в судебно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заседани</w:t>
      </w:r>
      <w:r>
        <w:rPr>
          <w:rFonts w:ascii="Times New Roman" w:eastAsia="Times New Roman" w:hAnsi="Times New Roman" w:cs="Times New Roman"/>
          <w:sz w:val="28"/>
          <w:szCs w:val="28"/>
        </w:rPr>
        <w:t>е не явился о времени и месте судебного заседания извещ</w:t>
      </w:r>
      <w:r>
        <w:rPr>
          <w:rFonts w:ascii="Times New Roman" w:eastAsia="Times New Roman" w:hAnsi="Times New Roman" w:cs="Times New Roman"/>
          <w:sz w:val="28"/>
          <w:szCs w:val="28"/>
        </w:rPr>
        <w:t>ался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надлежащим </w:t>
      </w:r>
      <w:r>
        <w:rPr>
          <w:rFonts w:ascii="Times New Roman" w:eastAsia="Times New Roman" w:hAnsi="Times New Roman" w:cs="Times New Roman"/>
          <w:sz w:val="28"/>
          <w:szCs w:val="28"/>
        </w:rPr>
        <w:t>образом телеграммой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по адресу,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указанному им в качестве его адреса проживания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23.01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.2024 телеграмма возвращена с отметкой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не вручена, квартира закрыта, адресат за телеграммой не является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По номеру телефона, указанному </w:t>
      </w:r>
      <w:r>
        <w:rPr>
          <w:rFonts w:ascii="Times New Roman" w:eastAsia="Times New Roman" w:hAnsi="Times New Roman" w:cs="Times New Roman"/>
          <w:sz w:val="28"/>
          <w:szCs w:val="28"/>
        </w:rPr>
        <w:t>Мартыненко Д.В.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секретарем судебного заседания неоднократно осуществлялись звонки, однако абонент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 звонки не ответил и в последующем не перезвонил.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Согласно ст. 25.1 КоАП РФ дело об административном правонарушении может быть рассмотрено в отсутствие лица, в отношении которого ведется производство по делу об административном правонарушении, если имеются данные о надлежащем извещении лица о месте и времени рассмотрения дела и, если от лица не поступило ходатайство об отложении рассмотрения дела либо если такое ходатайство оставлено без удовлетворения.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Так как отправление правосудия по делам об административных правонарушениях не имеет принципа диспозитивности и не может быть поставлено в зависимость от личных причин и желания лица, </w:t>
      </w:r>
      <w:r>
        <w:rPr>
          <w:rFonts w:ascii="Times New Roman" w:eastAsia="Times New Roman" w:hAnsi="Times New Roman" w:cs="Times New Roman"/>
          <w:sz w:val="28"/>
          <w:szCs w:val="28"/>
        </w:rPr>
        <w:t>подлежащего привлечению к административной ответственности, суд считает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возможным рассмотрение дела в отсутствие лица, привлекаемого к административной ответственности, по имеющимся в деле материалам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Изучив материалы дела,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удья пришел к следующим выводам.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>В соответствии с пунктом 2.3.2. Правил дорожного движения Российской Федерации, утвержденных постановлением Правительства Российской Федерации от 23 октября 1993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года N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1090 водитель </w:t>
      </w:r>
      <w:hyperlink w:anchor="sub_10020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механического транспортного средства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обязан по требованию должностных лиц, которым предоставлено право государственного надзора и контроля за безопасностью дорожного движения и эксплуатации транспортного средства, проходить освидетельствование на состояние алкогольного опьянения и медицинское освидетельствование на состояние опьянения.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статьей</w:t>
        </w:r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 </w:t>
        </w:r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24.1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Кодекса Российской Федерации об административных правонарушениях задачами производства по делам об административных правонарушениях являются всестороннее, полное, объективное и своевременное выяснение обстоятельств каждого дела, разрешение его в соответствии с законом, обеспечение исполнения вынесенного постановления, а также выявление причин и условий, способствовавших совершению административных правонарушений.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Согласно пунктам 1, 2 статьи 26.2 КоАП РФ, доказательствами по делу об административном правонарушении являются фактические данные, на основании которых судья, орган</w:t>
      </w:r>
      <w:r>
        <w:rPr>
          <w:rFonts w:ascii="Times New Roman" w:eastAsia="Times New Roman" w:hAnsi="Times New Roman" w:cs="Times New Roman"/>
          <w:sz w:val="28"/>
          <w:szCs w:val="28"/>
        </w:rPr>
        <w:t>, должностное лицо, в производстве которых находится дело, устанавливают наличие или отсутствие события административного правонарушения, виновность лица. Эти данные устанавливаются протоколом об административном правонарушении, иными протоколами, предусмотренными Кодексом, показаниями свидетелей, иными документами.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</w:t>
      </w:r>
      <w:hyperlink r:id="rId5" w:anchor="/document/72280274/entry/9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пунктом 9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постановления Пленума Верховного Суда Российской Федерации от 25 июня 2019 года N 20 "О некоторых вопросах, возникающих в судебной практике при рассмотрении дел об административных правонарушениях, предусмотренных </w:t>
      </w:r>
      <w:hyperlink r:id="rId5" w:anchor="/document/12125267/entry/120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главой 12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Кодекса Российской Федерации об административных правонарушениях" разъяснено, что по истечении срока назначенного административного наказания в виде лишения права управления транспортными средствами или наказания в виде лишения права заниматься деятельностью по управлению транспортными средствами лицо не является лишённым права управления транспортными средствами. Вместе с тем следует учитывать, что </w:t>
      </w:r>
      <w:hyperlink r:id="rId5" w:anchor="/document/12125267/entry/326041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частью 4.1 статьи 32.6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Кодекса Российской Федерации об административных правонарушениях установлены условия, выполнение которых необходимо для возврата ранее сданного удостоверения по истечении срока указанного административного наказания: проверка знаний Правил дорожного движения, уплата административных штрафов за административные правонарушения в области дорожного движения, а также прохождение медицинского освидетельствования на наличие медицинских противопоказаний к управлению транспортным средством в случае совершения административных правонарушений, предусмотренных </w:t>
      </w:r>
      <w:hyperlink r:id="rId5" w:anchor="/document/12125267/entry/12801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частью 1 статьи 12.8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hyperlink r:id="rId5" w:anchor="/document/12125267/entry/122601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частью 1 статьи 12.26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hyperlink r:id="rId5" w:anchor="/document/12125267/entry/122703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частью 3 статьи 12.27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Кодекса Российской Федерации об административных правонарушениях.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связи с этим управление транспортным средством водителем, подвергнутым административному наказанию в виде лишения права управления транспортными средствами и не выполнившим названных выше условий после истечения срока назначенного наказания, образует объективную сторону состава административного правонарушения, предусмотренного </w:t>
      </w:r>
      <w:hyperlink r:id="rId5" w:anchor="/document/12125267/entry/12701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частью 1 статьи 12.7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Кодекса Российской Федерации об административных правонарушениях. При этом выполнение таких условий необходимо и в тех случаях, когда лицо, в отношении которого вынесено постановление о назначении административного наказания в виде лишения права управления транспортными средствами, заявило об утрате выданного ему удостоверения либо, когда в течение срока лишения права управления транспортными средствами срок действия соответствующего удостоверения истёк.</w:t>
      </w:r>
    </w:p>
    <w:p>
      <w:pPr>
        <w:widowControl w:val="0"/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обосновании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>Салахова В.А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административном правонарушении представлены следующие доказательства: </w:t>
      </w:r>
    </w:p>
    <w:p>
      <w:pPr>
        <w:widowControl w:val="0"/>
        <w:spacing w:before="5" w:after="0" w:line="322" w:lineRule="atLeast"/>
        <w:ind w:left="77" w:right="10" w:firstLine="562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mallCaps w:val="0"/>
          <w:sz w:val="14"/>
          <w:szCs w:val="14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протокол об административном правонарушении </w:t>
      </w:r>
      <w:r>
        <w:rPr>
          <w:rStyle w:val="cat-UserDefinedgrp-45rplc-30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>18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2023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согласно которо</w:t>
      </w:r>
      <w:r>
        <w:rPr>
          <w:rFonts w:ascii="Times New Roman" w:eastAsia="Times New Roman" w:hAnsi="Times New Roman" w:cs="Times New Roman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18 ноября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2023 года </w:t>
      </w:r>
      <w:r>
        <w:rPr>
          <w:rStyle w:val="cat-UserDefinedgrp-46rplc-33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Салахов В.А</w:t>
      </w:r>
      <w:r>
        <w:rPr>
          <w:rFonts w:ascii="Times New Roman" w:eastAsia="Times New Roman" w:hAnsi="Times New Roman" w:cs="Times New Roman"/>
          <w:sz w:val="28"/>
          <w:szCs w:val="28"/>
        </w:rPr>
        <w:t>. управляя транспортным средством «</w:t>
      </w:r>
      <w:r>
        <w:rPr>
          <w:rStyle w:val="cat-UserDefinedgrp-44rplc-38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>
        <w:rPr>
          <w:rStyle w:val="cat-CarNumbergrp-32rplc-39"/>
          <w:rFonts w:ascii="Times New Roman" w:eastAsia="Times New Roman" w:hAnsi="Times New Roman" w:cs="Times New Roman"/>
          <w:sz w:val="28"/>
          <w:szCs w:val="28"/>
        </w:rPr>
        <w:t>регистрационный знак ТС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не выполнил законное требование уполномоченного должностного лица о прохождении медицинского освидетельствования на состояние опьянения, если такие действия не содержат уголовно наказуемого деяния, чем нарушил пункт 2.3.2 Правил дорожного движения РФ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widowControl w:val="0"/>
        <w:spacing w:before="5" w:after="0" w:line="322" w:lineRule="atLeast"/>
        <w:ind w:left="77" w:right="10" w:firstLine="562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mallCaps w:val="0"/>
          <w:sz w:val="14"/>
          <w:szCs w:val="14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протокол об отстранении от управления транспортным средством </w:t>
      </w:r>
      <w:r>
        <w:rPr>
          <w:rStyle w:val="cat-UserDefinedgrp-47rplc-40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</w:rPr>
        <w:t>18.11</w:t>
      </w:r>
      <w:r>
        <w:rPr>
          <w:rFonts w:ascii="Times New Roman" w:eastAsia="Times New Roman" w:hAnsi="Times New Roman" w:cs="Times New Roman"/>
          <w:sz w:val="28"/>
          <w:szCs w:val="28"/>
        </w:rPr>
        <w:t>.2023 года,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согласно которому </w:t>
      </w:r>
      <w:r>
        <w:rPr>
          <w:rFonts w:ascii="Times New Roman" w:eastAsia="Times New Roman" w:hAnsi="Times New Roman" w:cs="Times New Roman"/>
          <w:sz w:val="28"/>
          <w:szCs w:val="28"/>
        </w:rPr>
        <w:t>Салахов В.А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18.11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.2023 года в </w:t>
      </w:r>
      <w:r>
        <w:rPr>
          <w:rFonts w:ascii="Times New Roman" w:eastAsia="Times New Roman" w:hAnsi="Times New Roman" w:cs="Times New Roman"/>
          <w:sz w:val="28"/>
          <w:szCs w:val="28"/>
        </w:rPr>
        <w:t>05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eastAsia="Times New Roman" w:hAnsi="Times New Roman" w:cs="Times New Roman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35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минут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был отстранен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 управления транспортным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средством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Style w:val="cat-UserDefinedgrp-44rplc-45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>
        <w:rPr>
          <w:rStyle w:val="cat-CarNumbergrp-32rplc-46"/>
          <w:rFonts w:ascii="Times New Roman" w:eastAsia="Times New Roman" w:hAnsi="Times New Roman" w:cs="Times New Roman"/>
          <w:sz w:val="28"/>
          <w:szCs w:val="28"/>
        </w:rPr>
        <w:t>регистрационный знак ТС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Салахов В.А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копию протокола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получил. 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Данный протокол составлен с </w:t>
      </w:r>
      <w:r>
        <w:rPr>
          <w:rFonts w:ascii="Times New Roman" w:eastAsia="Times New Roman" w:hAnsi="Times New Roman" w:cs="Times New Roman"/>
          <w:sz w:val="28"/>
          <w:szCs w:val="28"/>
        </w:rPr>
        <w:t>применением видеофиксации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>
      <w:pPr>
        <w:widowControl w:val="0"/>
        <w:spacing w:before="5" w:after="0" w:line="322" w:lineRule="atLeast"/>
        <w:ind w:left="77" w:right="10" w:firstLine="562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mallCaps w:val="0"/>
          <w:sz w:val="14"/>
          <w:szCs w:val="14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результат освидетельствования на бумажном носителе, согласно которому в выдыхаемом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Салаховым В.А.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воздухе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зафиксировано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наличие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абсолютного </w:t>
      </w:r>
      <w:r>
        <w:rPr>
          <w:rFonts w:ascii="Times New Roman" w:eastAsia="Times New Roman" w:hAnsi="Times New Roman" w:cs="Times New Roman"/>
          <w:sz w:val="28"/>
          <w:szCs w:val="28"/>
        </w:rPr>
        <w:t>этилового спирта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UserDefinedgrp-49rplc-49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Результат подписан </w:t>
      </w:r>
      <w:r>
        <w:rPr>
          <w:rFonts w:ascii="Times New Roman" w:eastAsia="Times New Roman" w:hAnsi="Times New Roman" w:cs="Times New Roman"/>
          <w:sz w:val="28"/>
          <w:szCs w:val="28"/>
        </w:rPr>
        <w:t>Салаховым В.А.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без каких-либо замечаний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>
      <w:pPr>
        <w:widowControl w:val="0"/>
        <w:spacing w:before="5" w:after="0" w:line="322" w:lineRule="atLeast"/>
        <w:ind w:left="77" w:right="10" w:firstLine="562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mallCaps w:val="0"/>
          <w:sz w:val="14"/>
          <w:szCs w:val="14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акт освидетельствования на состояние алкогольного опьянения </w:t>
      </w:r>
      <w:r>
        <w:rPr>
          <w:rStyle w:val="cat-UserDefinedgrp-48rplc-51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18.11.2023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года, согласно которому при наличии признаков опьянения: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запах алкоголя изо рта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 </w:t>
      </w:r>
      <w:r>
        <w:rPr>
          <w:rFonts w:ascii="Times New Roman" w:eastAsia="Times New Roman" w:hAnsi="Times New Roman" w:cs="Times New Roman"/>
          <w:sz w:val="28"/>
          <w:szCs w:val="28"/>
        </w:rPr>
        <w:t>Салахова В.А. 18.11.2023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 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05 </w:t>
      </w:r>
      <w:r>
        <w:rPr>
          <w:rFonts w:ascii="Times New Roman" w:eastAsia="Times New Roman" w:hAnsi="Times New Roman" w:cs="Times New Roman"/>
          <w:sz w:val="28"/>
          <w:szCs w:val="28"/>
        </w:rPr>
        <w:t>час</w:t>
      </w:r>
      <w:r>
        <w:rPr>
          <w:rFonts w:ascii="Times New Roman" w:eastAsia="Times New Roman" w:hAnsi="Times New Roman" w:cs="Times New Roman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59 минут </w:t>
      </w:r>
      <w:r>
        <w:rPr>
          <w:rFonts w:ascii="Times New Roman" w:eastAsia="Times New Roman" w:hAnsi="Times New Roman" w:cs="Times New Roman"/>
          <w:sz w:val="28"/>
          <w:szCs w:val="28"/>
        </w:rPr>
        <w:t>установлено состояние алкогольного опьянения,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 результатами освидетельствования </w:t>
      </w:r>
      <w:r>
        <w:rPr>
          <w:rFonts w:ascii="Times New Roman" w:eastAsia="Times New Roman" w:hAnsi="Times New Roman" w:cs="Times New Roman"/>
          <w:sz w:val="28"/>
          <w:szCs w:val="28"/>
        </w:rPr>
        <w:t>Салахов В.А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согласился, о чем свидетельствует его запись в данном акте. </w:t>
      </w:r>
      <w:r>
        <w:rPr>
          <w:rFonts w:ascii="Times New Roman" w:eastAsia="Times New Roman" w:hAnsi="Times New Roman" w:cs="Times New Roman"/>
          <w:sz w:val="28"/>
          <w:szCs w:val="28"/>
        </w:rPr>
        <w:t>Салахов В.А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получил копию акта, что подтверждается его подписью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Данный акт состав</w:t>
      </w:r>
      <w:r>
        <w:rPr>
          <w:rFonts w:ascii="Times New Roman" w:eastAsia="Times New Roman" w:hAnsi="Times New Roman" w:cs="Times New Roman"/>
          <w:sz w:val="28"/>
          <w:szCs w:val="28"/>
        </w:rPr>
        <w:t>лен с применением видеофиксации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>
      <w:pPr>
        <w:widowControl w:val="0"/>
        <w:spacing w:before="5" w:after="0" w:line="322" w:lineRule="atLeast"/>
        <w:ind w:left="77" w:right="10" w:firstLine="562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mallCaps w:val="0"/>
          <w:sz w:val="14"/>
          <w:szCs w:val="14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протокол </w:t>
      </w:r>
      <w:r>
        <w:rPr>
          <w:rStyle w:val="cat-UserDefinedgrp-50rplc-58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 направлении на медицинское освидетельствование на состояние опьянения от </w:t>
      </w:r>
      <w:r>
        <w:rPr>
          <w:rFonts w:ascii="Times New Roman" w:eastAsia="Times New Roman" w:hAnsi="Times New Roman" w:cs="Times New Roman"/>
          <w:sz w:val="28"/>
          <w:szCs w:val="28"/>
        </w:rPr>
        <w:t>18.11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.2023, согласно которому 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при наличии у </w:t>
      </w:r>
      <w:r>
        <w:rPr>
          <w:rFonts w:ascii="Times New Roman" w:eastAsia="Times New Roman" w:hAnsi="Times New Roman" w:cs="Times New Roman"/>
          <w:sz w:val="28"/>
          <w:szCs w:val="28"/>
        </w:rPr>
        <w:t>Салахова В.А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признаков опьянения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, 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пройти медицинское освидетельствование </w:t>
      </w:r>
      <w:r>
        <w:rPr>
          <w:rFonts w:ascii="Times New Roman" w:eastAsia="Times New Roman" w:hAnsi="Times New Roman" w:cs="Times New Roman"/>
          <w:sz w:val="28"/>
          <w:szCs w:val="28"/>
        </w:rPr>
        <w:t>Салахов В.А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отказался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Данный протокол составлен </w:t>
      </w:r>
      <w:r>
        <w:rPr>
          <w:rFonts w:ascii="Times New Roman" w:eastAsia="Times New Roman" w:hAnsi="Times New Roman" w:cs="Times New Roman"/>
          <w:sz w:val="28"/>
          <w:szCs w:val="28"/>
        </w:rPr>
        <w:t>применением видеофиксации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>
      <w:pPr>
        <w:widowControl w:val="0"/>
        <w:spacing w:before="5" w:after="0" w:line="322" w:lineRule="atLeast"/>
        <w:ind w:left="77" w:right="10" w:firstLine="562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mallCaps w:val="0"/>
          <w:sz w:val="14"/>
          <w:szCs w:val="14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протокол </w:t>
      </w:r>
      <w:r>
        <w:rPr>
          <w:rStyle w:val="cat-UserDefinedgrp-51rplc-62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задержании транспортного средства; </w:t>
      </w:r>
    </w:p>
    <w:p>
      <w:pPr>
        <w:widowControl w:val="0"/>
        <w:spacing w:before="5" w:after="0" w:line="322" w:lineRule="atLeast"/>
        <w:ind w:left="77" w:right="10" w:firstLine="562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mallCaps w:val="0"/>
          <w:sz w:val="14"/>
          <w:szCs w:val="14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рапорт инспектора ИДПС ОБДПС ГИБДД УМВД России по г. Сургуту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котором изложены </w:t>
      </w:r>
      <w:r>
        <w:rPr>
          <w:rFonts w:ascii="Times New Roman" w:eastAsia="Times New Roman" w:hAnsi="Times New Roman" w:cs="Times New Roman"/>
          <w:sz w:val="28"/>
          <w:szCs w:val="28"/>
        </w:rPr>
        <w:t>обстоятельства административного правонарушения;</w:t>
      </w:r>
    </w:p>
    <w:p>
      <w:pPr>
        <w:widowControl w:val="0"/>
        <w:spacing w:before="5" w:after="0" w:line="322" w:lineRule="atLeast"/>
        <w:ind w:left="77" w:right="10" w:firstLine="562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mallCaps w:val="0"/>
          <w:sz w:val="14"/>
          <w:szCs w:val="14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справкой инспектора ИАЗ ОГИБДД УМВД России по г. Сургуту;</w:t>
      </w:r>
    </w:p>
    <w:p>
      <w:pPr>
        <w:widowControl w:val="0"/>
        <w:spacing w:before="5" w:after="0" w:line="322" w:lineRule="atLeast"/>
        <w:ind w:left="77" w:right="10" w:firstLine="562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mallCaps w:val="0"/>
          <w:sz w:val="14"/>
          <w:szCs w:val="14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видеофиксация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>
      <w:pPr>
        <w:widowControl w:val="0"/>
        <w:spacing w:before="5" w:after="0" w:line="322" w:lineRule="atLeast"/>
        <w:ind w:left="77" w:right="10" w:firstLine="562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mallCaps w:val="0"/>
          <w:sz w:val="14"/>
          <w:szCs w:val="14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карточка операций с водительским удостоверением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>
      <w:pPr>
        <w:widowControl w:val="0"/>
        <w:spacing w:before="5" w:after="0" w:line="322" w:lineRule="atLeast"/>
        <w:ind w:left="77" w:right="10" w:firstLine="562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mallCaps w:val="0"/>
          <w:sz w:val="14"/>
          <w:szCs w:val="14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сведения о привлечении </w:t>
      </w:r>
      <w:r>
        <w:rPr>
          <w:rFonts w:ascii="Times New Roman" w:eastAsia="Times New Roman" w:hAnsi="Times New Roman" w:cs="Times New Roman"/>
          <w:sz w:val="28"/>
          <w:szCs w:val="28"/>
        </w:rPr>
        <w:t>Салахова В.А</w:t>
      </w:r>
      <w:r>
        <w:rPr>
          <w:rFonts w:ascii="Times New Roman" w:eastAsia="Times New Roman" w:hAnsi="Times New Roman" w:cs="Times New Roman"/>
          <w:sz w:val="28"/>
          <w:szCs w:val="28"/>
        </w:rPr>
        <w:t>. к а</w:t>
      </w:r>
      <w:r>
        <w:rPr>
          <w:rFonts w:ascii="Times New Roman" w:eastAsia="Times New Roman" w:hAnsi="Times New Roman" w:cs="Times New Roman"/>
          <w:sz w:val="28"/>
          <w:szCs w:val="28"/>
        </w:rPr>
        <w:t>дминистративной ответственности.</w:t>
      </w:r>
    </w:p>
    <w:p>
      <w:pPr>
        <w:widowControl w:val="0"/>
        <w:spacing w:before="5" w:after="0" w:line="322" w:lineRule="atLeast"/>
        <w:ind w:right="10" w:firstLine="567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Оценивая в совокупности представленные доказательства, судья признает их достоверными и достаточными, поскольку они нашли свое объективное подтверждение в ходе судебного разбирательства, получены с соблюдением требований КоАП РФ.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Действия сотрудников ДПС ГИБДД судья признаёт законными и обоснованными, поскольку они были осуществлены в строгом соответствии с Приказом МВД России от 2 мая 2023 г. N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264 "Об утверждении Порядка осуществления надзора за соблюдением участниками дорожного движения требований законодательства Российской Федерации о безопасности дорожного движения".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совокупность доказательств позволяет судье сделать вывод о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>Салахова В.А</w:t>
      </w:r>
      <w:r>
        <w:rPr>
          <w:rFonts w:ascii="Times New Roman" w:eastAsia="Times New Roman" w:hAnsi="Times New Roman" w:cs="Times New Roman"/>
          <w:sz w:val="28"/>
          <w:szCs w:val="28"/>
        </w:rPr>
        <w:t>. в совершении административного правонарушения, предусмотренного частью 1 статьи 12.26 КоАП РФ.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Действия </w:t>
      </w:r>
      <w:r>
        <w:rPr>
          <w:rFonts w:ascii="Times New Roman" w:eastAsia="Times New Roman" w:hAnsi="Times New Roman" w:cs="Times New Roman"/>
          <w:sz w:val="28"/>
          <w:szCs w:val="28"/>
        </w:rPr>
        <w:t>Салахова В.А</w:t>
      </w:r>
      <w:r>
        <w:rPr>
          <w:rFonts w:ascii="Times New Roman" w:eastAsia="Times New Roman" w:hAnsi="Times New Roman" w:cs="Times New Roman"/>
          <w:sz w:val="28"/>
          <w:szCs w:val="28"/>
        </w:rPr>
        <w:t>. судья квалифицирует по части 1 статьи 12.26 КоАП РФ, то есть невыполнение водителем законного требования уполномоченного должностного лица о прохождении медицинского освидетельствования на состояние опьянения, если такие действия не содержат уголовно наказуемого деяния.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перечисленных в статье 29.2 КоАП РФ, исключающих возможность рассмотрения дела, не имеется.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Обстоятельством, смягчающим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административную ответственность, в соответствии со статьей 4.2 КоАП РФ, суд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признает раскаяние в содеянном.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Обстоятельством, отягчающим административную ответственность, предусмотренных статьёй 4.3 КоАП РФ, суд признает повторное совершение однородного административного правонарушения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Обстоятельства, исключающие производство по делу об административном правонарушении и указанные в статье 24.5 КоАП РФ, а также обстоятельства, предусмотренные статьей 29.2 КоАП РФ, исключающие </w:t>
      </w:r>
      <w:r>
        <w:rPr>
          <w:rFonts w:ascii="Times New Roman" w:eastAsia="Times New Roman" w:hAnsi="Times New Roman" w:cs="Times New Roman"/>
          <w:sz w:val="28"/>
          <w:szCs w:val="28"/>
        </w:rPr>
        <w:t>возможность рассмотрения дела, не установлены.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Согласно статьи 3.1 КоАП РФ, административное наказание применяется в целях предупреждения совершения новых правонарушений, как самим правонарушителем, так и другими лицами.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 определении меры наказания судья учитывает характер и степень общественной опасности правонарушения, данные о личности </w:t>
      </w:r>
      <w:r>
        <w:rPr>
          <w:rFonts w:ascii="Times New Roman" w:eastAsia="Times New Roman" w:hAnsi="Times New Roman" w:cs="Times New Roman"/>
          <w:sz w:val="28"/>
          <w:szCs w:val="28"/>
        </w:rPr>
        <w:t>Салахова В.А</w:t>
      </w:r>
      <w:r>
        <w:rPr>
          <w:rFonts w:ascii="Times New Roman" w:eastAsia="Times New Roman" w:hAnsi="Times New Roman" w:cs="Times New Roman"/>
          <w:sz w:val="28"/>
          <w:szCs w:val="28"/>
        </w:rPr>
        <w:t>., обстоятельства совершенного правонарушения.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основании изложенного и руководствуясь статьями 25.1, 29.9-29.11 КоАП РФ, мировой судья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постановил: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признать </w:t>
      </w:r>
      <w:r>
        <w:rPr>
          <w:rFonts w:ascii="Times New Roman" w:eastAsia="Times New Roman" w:hAnsi="Times New Roman" w:cs="Times New Roman"/>
          <w:sz w:val="28"/>
          <w:szCs w:val="28"/>
        </w:rPr>
        <w:t>Салахова Владислава Асгатовича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виновн</w:t>
      </w:r>
      <w:r>
        <w:rPr>
          <w:rFonts w:ascii="Times New Roman" w:eastAsia="Times New Roman" w:hAnsi="Times New Roman" w:cs="Times New Roman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совершении административного правонарушения, предусмотренного частью 1 статьи 12.26 Кодекса Российской Федерации об административных правонарушениях, и назначить е</w:t>
      </w:r>
      <w:r>
        <w:rPr>
          <w:rFonts w:ascii="Times New Roman" w:eastAsia="Times New Roman" w:hAnsi="Times New Roman" w:cs="Times New Roman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административное наказание в виде административного штрафа в размере 30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000 (тридцать) тысяч рублей с лишением права управления транспортными средствами на срок 1 (один) год 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</w:rPr>
        <w:t>шесть</w:t>
      </w:r>
      <w:r>
        <w:rPr>
          <w:rFonts w:ascii="Times New Roman" w:eastAsia="Times New Roman" w:hAnsi="Times New Roman" w:cs="Times New Roman"/>
          <w:sz w:val="28"/>
          <w:szCs w:val="28"/>
        </w:rPr>
        <w:t>) месяцев.</w:t>
      </w:r>
    </w:p>
    <w:p>
      <w:pPr>
        <w:widowControl w:val="0"/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Штраф оплачивать на номер счета получателя платежа 03100643000000018700 в РКЦ Ханты-Мансийск; БИК 007162163; ОКТМО г. Сургута 718 76 000; ИНН 860 101 0390; КПП 860 101 001; КБК 18811601123010001140; кор. /сч. 40102810245370000007. Получатель: УФК по ХМАО-Югре (УМВД России по ХМАО-Югре); </w:t>
      </w:r>
      <w:r>
        <w:rPr>
          <w:rFonts w:ascii="Times New Roman" w:eastAsia="Times New Roman" w:hAnsi="Times New Roman" w:cs="Times New Roman"/>
          <w:sz w:val="28"/>
          <w:szCs w:val="28"/>
        </w:rPr>
        <w:t>УИН 188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104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862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03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200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3533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Разъяснить, что в течение трёх рабочих дней со дня вступления в законную силу постановления о назначении административного наказания он обязан сдать водительское удостоверение и все другие имеющиеся у него удостоверения, предоставляющие право управления транспортными средствами в ГИБДД УМВД России по г. Сургут</w:t>
      </w:r>
      <w:r>
        <w:rPr>
          <w:rFonts w:ascii="Times New Roman" w:eastAsia="Times New Roman" w:hAnsi="Times New Roman" w:cs="Times New Roman"/>
          <w:sz w:val="28"/>
          <w:szCs w:val="28"/>
        </w:rPr>
        <w:t>у.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соответствии с частью 2 статьи 32.7 Кодекса Российской Федерации об административных правонарушениях, в случае уклонения лица от сдачи водительского удостоверения срок лишения права управления транспортными средствами прерывается. Течение указанного срока возобновляется со дня сдачи лицом или изъятия у него соответствующего документа.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может быть обжаловано в Сургутский городской суд Ханты-Мансийского автономного округа-Югры в течение 10 суток со дня вручения или получения копии постановления с подачей жалобы через мировую судью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Сургутского судебного района города окружного значения Сургута Ханты-Мансийского автономного округа – Югры.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ind w:firstLine="567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подпись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Т.И. Зиннурова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Style w:val="cat-UserDefinedgrp-52rplc-85"/>
          <w:rFonts w:ascii="Times New Roman" w:eastAsia="Times New Roman" w:hAnsi="Times New Roman" w:cs="Times New Roman"/>
          <w:sz w:val="26"/>
          <w:szCs w:val="26"/>
        </w:rPr>
        <w:t>...</w:t>
      </w:r>
    </w:p>
    <w:p>
      <w:pPr>
        <w:widowControl w:val="0"/>
        <w:spacing w:before="0" w:after="0"/>
        <w:ind w:firstLine="708"/>
        <w:jc w:val="both"/>
        <w:rPr>
          <w:sz w:val="28"/>
          <w:szCs w:val="28"/>
        </w:rPr>
      </w:pPr>
    </w:p>
    <w:p>
      <w:pPr>
        <w:widowControl w:val="0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</w:rPr>
        <w:t>Копию квитанции об оплате административного штрафа необходимо представить по адресу: г. Сургут, ул. Гагарина, дом 9, каб. 106</w:t>
      </w:r>
      <w:r>
        <w:rPr>
          <w:rFonts w:ascii="Times New Roman" w:eastAsia="Times New Roman" w:hAnsi="Times New Roman" w:cs="Times New Roman"/>
        </w:rPr>
        <w:t xml:space="preserve"> либо на электронную почту </w:t>
      </w:r>
      <w:r>
        <w:rPr>
          <w:rFonts w:ascii="Times New Roman" w:eastAsia="Times New Roman" w:hAnsi="Times New Roman" w:cs="Times New Roman"/>
          <w:u w:val="single"/>
        </w:rPr>
        <w:t>Surgut</w:t>
      </w:r>
      <w:r>
        <w:rPr>
          <w:rFonts w:ascii="Times New Roman" w:eastAsia="Times New Roman" w:hAnsi="Times New Roman" w:cs="Times New Roman"/>
          <w:u w:val="single"/>
        </w:rPr>
        <w:t>5@</w:t>
      </w:r>
      <w:r>
        <w:rPr>
          <w:rFonts w:ascii="Times New Roman" w:eastAsia="Times New Roman" w:hAnsi="Times New Roman" w:cs="Times New Roman"/>
          <w:u w:val="single"/>
        </w:rPr>
        <w:t>mirsud</w:t>
      </w:r>
      <w:r>
        <w:rPr>
          <w:rFonts w:ascii="Times New Roman" w:eastAsia="Times New Roman" w:hAnsi="Times New Roman" w:cs="Times New Roman"/>
          <w:u w:val="single"/>
        </w:rPr>
        <w:t>86.</w:t>
      </w:r>
      <w:r>
        <w:rPr>
          <w:rFonts w:ascii="Times New Roman" w:eastAsia="Times New Roman" w:hAnsi="Times New Roman" w:cs="Times New Roman"/>
          <w:u w:val="single"/>
        </w:rPr>
        <w:t>ru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         </w:t>
      </w:r>
      <w:r>
        <w:rPr>
          <w:rFonts w:ascii="Times New Roman" w:eastAsia="Times New Roman" w:hAnsi="Times New Roman" w:cs="Times New Roman"/>
        </w:rPr>
        <w:t>Разъяснить, что неуплата штрафа в течение шестидесяти дней с момента вступления постановления в законную силу влечет административную ответственность, предусмотренную ч.1 ст. 20.25 Кодекса Российской Федерации об административных правонарушениях, в виде административного штрафа в двукратном размере суммы неуплаченного административного штрафа, но не менее одной тысячи рублей, либо административного ареста на срок до пятнадцати суток, либо обязательных работ на срок до пятидесяти часов.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41rplc-0">
    <w:name w:val="cat-UserDefined grp-41 rplc-0"/>
    <w:basedOn w:val="DefaultParagraphFont"/>
  </w:style>
  <w:style w:type="character" w:customStyle="1" w:styleId="cat-UserDefinedgrp-42rplc-7">
    <w:name w:val="cat-UserDefined grp-42 rplc-7"/>
    <w:basedOn w:val="DefaultParagraphFont"/>
  </w:style>
  <w:style w:type="character" w:customStyle="1" w:styleId="cat-UserDefinedgrp-43rplc-16">
    <w:name w:val="cat-UserDefined grp-43 rplc-16"/>
    <w:basedOn w:val="DefaultParagraphFont"/>
  </w:style>
  <w:style w:type="character" w:customStyle="1" w:styleId="cat-UserDefinedgrp-44rplc-20">
    <w:name w:val="cat-UserDefined grp-44 rplc-20"/>
    <w:basedOn w:val="DefaultParagraphFont"/>
  </w:style>
  <w:style w:type="character" w:customStyle="1" w:styleId="cat-CarNumbergrp-32rplc-21">
    <w:name w:val="cat-CarNumber grp-32 rplc-21"/>
    <w:basedOn w:val="DefaultParagraphFont"/>
  </w:style>
  <w:style w:type="character" w:customStyle="1" w:styleId="cat-UserDefinedgrp-45rplc-30">
    <w:name w:val="cat-UserDefined grp-45 rplc-30"/>
    <w:basedOn w:val="DefaultParagraphFont"/>
  </w:style>
  <w:style w:type="character" w:customStyle="1" w:styleId="cat-UserDefinedgrp-46rplc-33">
    <w:name w:val="cat-UserDefined grp-46 rplc-33"/>
    <w:basedOn w:val="DefaultParagraphFont"/>
  </w:style>
  <w:style w:type="character" w:customStyle="1" w:styleId="cat-UserDefinedgrp-44rplc-38">
    <w:name w:val="cat-UserDefined grp-44 rplc-38"/>
    <w:basedOn w:val="DefaultParagraphFont"/>
  </w:style>
  <w:style w:type="character" w:customStyle="1" w:styleId="cat-CarNumbergrp-32rplc-39">
    <w:name w:val="cat-CarNumber grp-32 rplc-39"/>
    <w:basedOn w:val="DefaultParagraphFont"/>
  </w:style>
  <w:style w:type="character" w:customStyle="1" w:styleId="cat-UserDefinedgrp-47rplc-40">
    <w:name w:val="cat-UserDefined grp-47 rplc-40"/>
    <w:basedOn w:val="DefaultParagraphFont"/>
  </w:style>
  <w:style w:type="character" w:customStyle="1" w:styleId="cat-UserDefinedgrp-44rplc-45">
    <w:name w:val="cat-UserDefined grp-44 rplc-45"/>
    <w:basedOn w:val="DefaultParagraphFont"/>
  </w:style>
  <w:style w:type="character" w:customStyle="1" w:styleId="cat-CarNumbergrp-32rplc-46">
    <w:name w:val="cat-CarNumber grp-32 rplc-46"/>
    <w:basedOn w:val="DefaultParagraphFont"/>
  </w:style>
  <w:style w:type="character" w:customStyle="1" w:styleId="cat-UserDefinedgrp-49rplc-49">
    <w:name w:val="cat-UserDefined grp-49 rplc-49"/>
    <w:basedOn w:val="DefaultParagraphFont"/>
  </w:style>
  <w:style w:type="character" w:customStyle="1" w:styleId="cat-UserDefinedgrp-48rplc-51">
    <w:name w:val="cat-UserDefined grp-48 rplc-51"/>
    <w:basedOn w:val="DefaultParagraphFont"/>
  </w:style>
  <w:style w:type="character" w:customStyle="1" w:styleId="cat-UserDefinedgrp-50rplc-58">
    <w:name w:val="cat-UserDefined grp-50 rplc-58"/>
    <w:basedOn w:val="DefaultParagraphFont"/>
  </w:style>
  <w:style w:type="character" w:customStyle="1" w:styleId="cat-UserDefinedgrp-51rplc-62">
    <w:name w:val="cat-UserDefined grp-51 rplc-62"/>
    <w:basedOn w:val="DefaultParagraphFont"/>
  </w:style>
  <w:style w:type="character" w:customStyle="1" w:styleId="cat-UserDefinedgrp-52rplc-85">
    <w:name w:val="cat-UserDefined grp-52 rplc-85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25267.241" TargetMode="External" /><Relationship Id="rId5" Type="http://schemas.openxmlformats.org/officeDocument/2006/relationships/hyperlink" Target="https://internet.garant.ru/" TargetMode="External" /><Relationship Id="rId6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